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7AC11" w14:textId="77BC12CD" w:rsidR="00D40B8B" w:rsidRPr="00062030" w:rsidRDefault="00D40B8B" w:rsidP="00D40B8B">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62030">
        <w:rPr>
          <w:rFonts w:cs="Arial"/>
          <w:sz w:val="24"/>
          <w:szCs w:val="24"/>
        </w:rPr>
        <w:t>3GPP TSG-RAN WG4 Meeting #</w:t>
      </w:r>
      <w:r w:rsidRPr="00062030">
        <w:rPr>
          <w:rFonts w:cs="Arial"/>
        </w:rPr>
        <w:t xml:space="preserve"> </w:t>
      </w:r>
      <w:r w:rsidRPr="00062030">
        <w:rPr>
          <w:rFonts w:cs="Arial"/>
          <w:sz w:val="24"/>
          <w:szCs w:val="24"/>
        </w:rPr>
        <w:t>106bis</w:t>
      </w:r>
      <w:r w:rsidRPr="008A35F4">
        <w:rPr>
          <w:rFonts w:cs="Arial"/>
          <w:sz w:val="24"/>
          <w:szCs w:val="24"/>
        </w:rPr>
        <w:t>-</w:t>
      </w:r>
      <w:r w:rsidRPr="00062030">
        <w:rPr>
          <w:rFonts w:cs="Arial"/>
          <w:sz w:val="24"/>
          <w:szCs w:val="24"/>
        </w:rPr>
        <w:t>e</w:t>
      </w:r>
      <w:r w:rsidRPr="00062030">
        <w:rPr>
          <w:rFonts w:cs="Arial"/>
          <w:sz w:val="24"/>
          <w:szCs w:val="24"/>
        </w:rPr>
        <w:tab/>
      </w:r>
      <w:r w:rsidRPr="00062030">
        <w:rPr>
          <w:rFonts w:cs="Arial"/>
          <w:sz w:val="24"/>
          <w:szCs w:val="24"/>
        </w:rPr>
        <w:tab/>
      </w:r>
      <w:r w:rsidR="00C45BA3" w:rsidRPr="00C45BA3">
        <w:rPr>
          <w:rFonts w:cs="Arial"/>
          <w:sz w:val="24"/>
          <w:szCs w:val="24"/>
        </w:rPr>
        <w:t>R4-2304149</w:t>
      </w:r>
    </w:p>
    <w:p w14:paraId="4660DC52" w14:textId="77777777" w:rsidR="00D40B8B" w:rsidRPr="00062030" w:rsidRDefault="00D40B8B" w:rsidP="00D40B8B">
      <w:pPr>
        <w:pStyle w:val="Header"/>
        <w:tabs>
          <w:tab w:val="right" w:pos="9781"/>
          <w:tab w:val="right" w:pos="13323"/>
        </w:tabs>
        <w:spacing w:before="60" w:after="60"/>
        <w:outlineLvl w:val="0"/>
        <w:rPr>
          <w:rFonts w:eastAsia="SimSun" w:cs="Arial"/>
          <w:b w:val="0"/>
          <w:sz w:val="24"/>
          <w:szCs w:val="24"/>
        </w:rPr>
      </w:pPr>
      <w:r w:rsidRPr="00062030">
        <w:rPr>
          <w:rFonts w:eastAsia="SimSun" w:cs="Arial"/>
          <w:sz w:val="24"/>
          <w:szCs w:val="24"/>
        </w:rPr>
        <w:t>Online, April 17 – April 26,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698425CA"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B67E2F">
        <w:rPr>
          <w:rFonts w:ascii="Arial" w:hAnsi="Arial" w:cs="Arial"/>
          <w:b/>
          <w:sz w:val="22"/>
          <w:szCs w:val="22"/>
        </w:rPr>
        <w:t>5</w:t>
      </w:r>
      <w:r w:rsidR="00523307">
        <w:rPr>
          <w:rFonts w:ascii="Arial" w:hAnsi="Arial" w:cs="Arial"/>
          <w:b/>
          <w:sz w:val="22"/>
          <w:szCs w:val="22"/>
        </w:rPr>
        <w:t>.9.2.3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9D006E3"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15C3F" w:rsidRPr="00815C3F">
        <w:rPr>
          <w:rFonts w:ascii="Arial" w:hAnsi="Arial" w:cs="Arial"/>
          <w:b/>
          <w:sz w:val="22"/>
          <w:szCs w:val="22"/>
        </w:rPr>
        <w:t>On other potential enhancement for FR2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6C3FB9F4" w:rsidR="00A74337" w:rsidRDefault="006F5597" w:rsidP="00645834">
      <w:pPr>
        <w:spacing w:after="120"/>
        <w:jc w:val="both"/>
      </w:pPr>
      <w:r>
        <w:t>As discussed in last RAN4#10</w:t>
      </w:r>
      <w:r w:rsidR="00D40B8B">
        <w:t>6</w:t>
      </w:r>
      <w:r w:rsidR="00523307">
        <w:t xml:space="preserve"> </w:t>
      </w:r>
      <w:r>
        <w:t xml:space="preserve">meeting, </w:t>
      </w:r>
      <w:r w:rsidR="00645834">
        <w:t>t</w:t>
      </w:r>
      <w:r>
        <w:t>he WF of eFeRRM has been agreed in [1]</w:t>
      </w:r>
      <w:r w:rsidR="00645834">
        <w:t>.</w:t>
      </w:r>
      <w:r w:rsidR="00645834">
        <w:rPr>
          <w:rFonts w:eastAsia="Batang"/>
        </w:rPr>
        <w:t xml:space="preserve"> </w:t>
      </w:r>
      <w:r w:rsidR="00636202">
        <w:rPr>
          <w:rFonts w:eastAsia="Batang"/>
        </w:rPr>
        <w:t xml:space="preserve">Based on the last meeting discussion in </w:t>
      </w:r>
      <w:r w:rsidR="00636202" w:rsidRPr="00636202">
        <w:rPr>
          <w:rFonts w:eastAsia="Batang"/>
        </w:rPr>
        <w:t>Work plan for FR2 SCell activation enhancement</w:t>
      </w:r>
      <w:r w:rsidR="00636202">
        <w:rPr>
          <w:rFonts w:eastAsia="Batang"/>
        </w:rPr>
        <w:t xml:space="preserve">, </w:t>
      </w:r>
      <w:r w:rsidR="00636202">
        <w:t>i</w:t>
      </w:r>
      <w:r w:rsidR="00F63A1B">
        <w:t xml:space="preserve">n this </w:t>
      </w:r>
      <w:r w:rsidR="00BF05EE">
        <w:t>paper</w:t>
      </w:r>
      <w:r w:rsidR="00F63A1B">
        <w:t xml:space="preserve">, we </w:t>
      </w:r>
      <w:r w:rsidR="00636202">
        <w:t>focus on the issue 3-1-6 in [1]</w:t>
      </w:r>
      <w:r w:rsidR="00F63A1B">
        <w:t>.</w:t>
      </w:r>
    </w:p>
    <w:tbl>
      <w:tblPr>
        <w:tblStyle w:val="TableGrid4"/>
        <w:tblW w:w="8759" w:type="dxa"/>
        <w:tblLook w:val="04A0" w:firstRow="1" w:lastRow="0" w:firstColumn="1" w:lastColumn="0" w:noHBand="0" w:noVBand="1"/>
      </w:tblPr>
      <w:tblGrid>
        <w:gridCol w:w="1165"/>
        <w:gridCol w:w="1530"/>
        <w:gridCol w:w="3138"/>
        <w:gridCol w:w="2926"/>
      </w:tblGrid>
      <w:tr w:rsidR="00636202" w:rsidRPr="00636202" w14:paraId="45A9A447" w14:textId="77777777" w:rsidTr="00636202">
        <w:trPr>
          <w:trHeight w:val="558"/>
        </w:trPr>
        <w:tc>
          <w:tcPr>
            <w:tcW w:w="1165" w:type="dxa"/>
            <w:shd w:val="clear" w:color="auto" w:fill="B4C6E7"/>
          </w:tcPr>
          <w:p w14:paraId="524AD3AE" w14:textId="77777777" w:rsidR="00636202" w:rsidRPr="00636202" w:rsidRDefault="00636202" w:rsidP="00636202">
            <w:pPr>
              <w:rPr>
                <w:b/>
                <w:bCs/>
                <w:sz w:val="16"/>
                <w:szCs w:val="16"/>
              </w:rPr>
            </w:pPr>
            <w:r w:rsidRPr="00636202">
              <w:rPr>
                <w:b/>
                <w:bCs/>
                <w:sz w:val="16"/>
                <w:szCs w:val="16"/>
              </w:rPr>
              <w:t>Enhancement part</w:t>
            </w:r>
          </w:p>
        </w:tc>
        <w:tc>
          <w:tcPr>
            <w:tcW w:w="1530" w:type="dxa"/>
            <w:shd w:val="clear" w:color="auto" w:fill="B4C6E7"/>
          </w:tcPr>
          <w:p w14:paraId="1BA7AA62" w14:textId="77777777" w:rsidR="00636202" w:rsidRPr="00636202" w:rsidRDefault="00636202" w:rsidP="00636202">
            <w:pPr>
              <w:rPr>
                <w:b/>
                <w:bCs/>
                <w:sz w:val="16"/>
                <w:szCs w:val="16"/>
              </w:rPr>
            </w:pPr>
            <w:r w:rsidRPr="00636202">
              <w:rPr>
                <w:b/>
                <w:bCs/>
                <w:sz w:val="16"/>
                <w:szCs w:val="16"/>
              </w:rPr>
              <w:t>Issue index in topic summary (R4-2302769)</w:t>
            </w:r>
          </w:p>
        </w:tc>
        <w:tc>
          <w:tcPr>
            <w:tcW w:w="3138" w:type="dxa"/>
            <w:shd w:val="clear" w:color="auto" w:fill="B4C6E7"/>
          </w:tcPr>
          <w:p w14:paraId="0A4021DC" w14:textId="77777777" w:rsidR="00636202" w:rsidRPr="00636202" w:rsidRDefault="00636202" w:rsidP="00636202">
            <w:pPr>
              <w:rPr>
                <w:b/>
                <w:bCs/>
                <w:sz w:val="16"/>
                <w:szCs w:val="16"/>
              </w:rPr>
            </w:pPr>
            <w:r w:rsidRPr="00636202">
              <w:rPr>
                <w:b/>
                <w:bCs/>
                <w:sz w:val="16"/>
                <w:szCs w:val="16"/>
              </w:rPr>
              <w:t>Enhancement solution</w:t>
            </w:r>
          </w:p>
        </w:tc>
        <w:tc>
          <w:tcPr>
            <w:tcW w:w="2926" w:type="dxa"/>
            <w:shd w:val="clear" w:color="auto" w:fill="B4C6E7"/>
          </w:tcPr>
          <w:p w14:paraId="595FA77F" w14:textId="77777777" w:rsidR="00636202" w:rsidRPr="00636202" w:rsidRDefault="00636202" w:rsidP="00636202">
            <w:pPr>
              <w:rPr>
                <w:b/>
                <w:bCs/>
                <w:sz w:val="16"/>
                <w:szCs w:val="16"/>
              </w:rPr>
            </w:pPr>
            <w:r w:rsidRPr="00636202">
              <w:rPr>
                <w:b/>
                <w:bCs/>
                <w:sz w:val="16"/>
                <w:szCs w:val="16"/>
              </w:rPr>
              <w:t>RAN4 decision on whether to continue discuss this enhancement solution in R18?</w:t>
            </w:r>
          </w:p>
        </w:tc>
      </w:tr>
      <w:tr w:rsidR="00636202" w:rsidRPr="00636202" w14:paraId="1F02585B" w14:textId="77777777" w:rsidTr="00F0674E">
        <w:trPr>
          <w:trHeight w:val="558"/>
        </w:trPr>
        <w:tc>
          <w:tcPr>
            <w:tcW w:w="1165" w:type="dxa"/>
            <w:vMerge w:val="restart"/>
          </w:tcPr>
          <w:p w14:paraId="18101C46" w14:textId="77777777" w:rsidR="00636202" w:rsidRPr="00636202" w:rsidRDefault="00636202" w:rsidP="00636202">
            <w:pPr>
              <w:rPr>
                <w:sz w:val="16"/>
                <w:szCs w:val="16"/>
              </w:rPr>
            </w:pPr>
            <w:r w:rsidRPr="00636202">
              <w:rPr>
                <w:sz w:val="16"/>
                <w:szCs w:val="16"/>
              </w:rPr>
              <w:t>Others</w:t>
            </w:r>
          </w:p>
        </w:tc>
        <w:tc>
          <w:tcPr>
            <w:tcW w:w="1530" w:type="dxa"/>
          </w:tcPr>
          <w:p w14:paraId="3D197329" w14:textId="77777777" w:rsidR="00636202" w:rsidRPr="00636202" w:rsidRDefault="00636202" w:rsidP="00636202">
            <w:pPr>
              <w:rPr>
                <w:sz w:val="16"/>
                <w:szCs w:val="16"/>
              </w:rPr>
            </w:pPr>
            <w:r w:rsidRPr="00636202">
              <w:rPr>
                <w:sz w:val="16"/>
                <w:szCs w:val="16"/>
              </w:rPr>
              <w:t>Issue 3-1-1</w:t>
            </w:r>
          </w:p>
        </w:tc>
        <w:tc>
          <w:tcPr>
            <w:tcW w:w="3138" w:type="dxa"/>
          </w:tcPr>
          <w:p w14:paraId="1463BB8C" w14:textId="77777777" w:rsidR="00636202" w:rsidRPr="00636202" w:rsidRDefault="00636202" w:rsidP="00636202">
            <w:pPr>
              <w:rPr>
                <w:sz w:val="16"/>
                <w:szCs w:val="16"/>
              </w:rPr>
            </w:pPr>
            <w:r w:rsidRPr="00636202">
              <w:rPr>
                <w:sz w:val="16"/>
                <w:szCs w:val="16"/>
              </w:rPr>
              <w:t>SCell without SSB for inter-band FR2 unknown SCell activation</w:t>
            </w:r>
          </w:p>
        </w:tc>
        <w:tc>
          <w:tcPr>
            <w:tcW w:w="2926" w:type="dxa"/>
          </w:tcPr>
          <w:p w14:paraId="511EA08E" w14:textId="77777777" w:rsidR="00636202" w:rsidRPr="00636202" w:rsidRDefault="00636202" w:rsidP="00636202">
            <w:pPr>
              <w:rPr>
                <w:sz w:val="16"/>
                <w:szCs w:val="16"/>
              </w:rPr>
            </w:pPr>
            <w:r w:rsidRPr="00636202">
              <w:rPr>
                <w:sz w:val="16"/>
                <w:szCs w:val="16"/>
                <w:highlight w:val="yellow"/>
              </w:rPr>
              <w:t>Deprioritized</w:t>
            </w:r>
          </w:p>
        </w:tc>
      </w:tr>
      <w:tr w:rsidR="00636202" w:rsidRPr="00636202" w14:paraId="69D08C49" w14:textId="77777777" w:rsidTr="00F0674E">
        <w:trPr>
          <w:trHeight w:val="145"/>
        </w:trPr>
        <w:tc>
          <w:tcPr>
            <w:tcW w:w="1165" w:type="dxa"/>
            <w:vMerge/>
          </w:tcPr>
          <w:p w14:paraId="38045CB2" w14:textId="77777777" w:rsidR="00636202" w:rsidRPr="00636202" w:rsidRDefault="00636202" w:rsidP="00636202">
            <w:pPr>
              <w:rPr>
                <w:sz w:val="16"/>
                <w:szCs w:val="16"/>
              </w:rPr>
            </w:pPr>
          </w:p>
        </w:tc>
        <w:tc>
          <w:tcPr>
            <w:tcW w:w="1530" w:type="dxa"/>
          </w:tcPr>
          <w:p w14:paraId="1A64F700" w14:textId="77777777" w:rsidR="00636202" w:rsidRPr="00636202" w:rsidRDefault="00636202" w:rsidP="00636202">
            <w:pPr>
              <w:rPr>
                <w:sz w:val="16"/>
                <w:szCs w:val="16"/>
              </w:rPr>
            </w:pPr>
            <w:r w:rsidRPr="00636202">
              <w:rPr>
                <w:sz w:val="16"/>
                <w:szCs w:val="16"/>
              </w:rPr>
              <w:t>Issue 3-1-2/ Issue 3-1-3/Issue 3-1-4</w:t>
            </w:r>
          </w:p>
        </w:tc>
        <w:tc>
          <w:tcPr>
            <w:tcW w:w="3138" w:type="dxa"/>
          </w:tcPr>
          <w:p w14:paraId="2E6488C7" w14:textId="77777777" w:rsidR="00636202" w:rsidRPr="00636202" w:rsidRDefault="00636202" w:rsidP="00636202">
            <w:pPr>
              <w:rPr>
                <w:sz w:val="16"/>
                <w:szCs w:val="16"/>
              </w:rPr>
            </w:pPr>
            <w:r w:rsidRPr="00636202">
              <w:rPr>
                <w:sz w:val="16"/>
                <w:szCs w:val="16"/>
              </w:rPr>
              <w:t>SCell without SSB for inter-band FR1 unknown SCell activation</w:t>
            </w:r>
          </w:p>
        </w:tc>
        <w:tc>
          <w:tcPr>
            <w:tcW w:w="2926" w:type="dxa"/>
          </w:tcPr>
          <w:p w14:paraId="61E00299" w14:textId="77777777" w:rsidR="00636202" w:rsidRPr="00636202" w:rsidRDefault="00636202" w:rsidP="00636202">
            <w:pPr>
              <w:rPr>
                <w:sz w:val="16"/>
                <w:szCs w:val="16"/>
              </w:rPr>
            </w:pPr>
            <w:r w:rsidRPr="00636202">
              <w:rPr>
                <w:sz w:val="16"/>
                <w:szCs w:val="16"/>
                <w:highlight w:val="yellow"/>
              </w:rPr>
              <w:t>Deprioritized</w:t>
            </w:r>
          </w:p>
        </w:tc>
      </w:tr>
      <w:tr w:rsidR="00636202" w:rsidRPr="00636202" w14:paraId="59808760" w14:textId="77777777" w:rsidTr="00F0674E">
        <w:trPr>
          <w:trHeight w:val="145"/>
        </w:trPr>
        <w:tc>
          <w:tcPr>
            <w:tcW w:w="1165" w:type="dxa"/>
            <w:vMerge/>
          </w:tcPr>
          <w:p w14:paraId="00A2AB28" w14:textId="77777777" w:rsidR="00636202" w:rsidRPr="00636202" w:rsidRDefault="00636202" w:rsidP="00636202">
            <w:pPr>
              <w:rPr>
                <w:sz w:val="16"/>
                <w:szCs w:val="16"/>
              </w:rPr>
            </w:pPr>
          </w:p>
        </w:tc>
        <w:tc>
          <w:tcPr>
            <w:tcW w:w="1530" w:type="dxa"/>
          </w:tcPr>
          <w:p w14:paraId="7B8CE0D0" w14:textId="77777777" w:rsidR="00636202" w:rsidRPr="00636202" w:rsidRDefault="00636202" w:rsidP="00636202">
            <w:pPr>
              <w:rPr>
                <w:sz w:val="16"/>
                <w:szCs w:val="16"/>
              </w:rPr>
            </w:pPr>
            <w:r w:rsidRPr="00636202">
              <w:rPr>
                <w:sz w:val="16"/>
                <w:szCs w:val="16"/>
              </w:rPr>
              <w:t>Issue 3-1-5</w:t>
            </w:r>
          </w:p>
        </w:tc>
        <w:tc>
          <w:tcPr>
            <w:tcW w:w="3138" w:type="dxa"/>
          </w:tcPr>
          <w:p w14:paraId="6699901C" w14:textId="77777777" w:rsidR="00636202" w:rsidRPr="00636202" w:rsidRDefault="00636202" w:rsidP="00636202">
            <w:pPr>
              <w:rPr>
                <w:sz w:val="16"/>
                <w:szCs w:val="16"/>
              </w:rPr>
            </w:pPr>
            <w:r w:rsidRPr="00636202">
              <w:rPr>
                <w:sz w:val="16"/>
                <w:szCs w:val="16"/>
              </w:rPr>
              <w:t>known/unknown condition enhancement for FR2 SCell activation</w:t>
            </w:r>
          </w:p>
        </w:tc>
        <w:tc>
          <w:tcPr>
            <w:tcW w:w="2926" w:type="dxa"/>
          </w:tcPr>
          <w:p w14:paraId="2C3A73FD" w14:textId="77777777" w:rsidR="00636202" w:rsidRPr="00636202" w:rsidRDefault="00636202" w:rsidP="00636202">
            <w:pPr>
              <w:rPr>
                <w:sz w:val="16"/>
                <w:szCs w:val="16"/>
              </w:rPr>
            </w:pPr>
            <w:r w:rsidRPr="00636202">
              <w:rPr>
                <w:sz w:val="16"/>
                <w:szCs w:val="16"/>
                <w:highlight w:val="yellow"/>
              </w:rPr>
              <w:t>Deprioritized</w:t>
            </w:r>
          </w:p>
        </w:tc>
      </w:tr>
      <w:tr w:rsidR="00636202" w:rsidRPr="00636202" w14:paraId="73C7A5F6" w14:textId="77777777" w:rsidTr="00F0674E">
        <w:trPr>
          <w:trHeight w:val="145"/>
        </w:trPr>
        <w:tc>
          <w:tcPr>
            <w:tcW w:w="1165" w:type="dxa"/>
            <w:vMerge/>
          </w:tcPr>
          <w:p w14:paraId="32D65F3E" w14:textId="77777777" w:rsidR="00636202" w:rsidRPr="00636202" w:rsidRDefault="00636202" w:rsidP="00636202">
            <w:pPr>
              <w:rPr>
                <w:sz w:val="16"/>
                <w:szCs w:val="16"/>
              </w:rPr>
            </w:pPr>
          </w:p>
        </w:tc>
        <w:tc>
          <w:tcPr>
            <w:tcW w:w="1530" w:type="dxa"/>
          </w:tcPr>
          <w:p w14:paraId="6510A08B" w14:textId="77777777" w:rsidR="00636202" w:rsidRPr="00636202" w:rsidRDefault="00636202" w:rsidP="00636202">
            <w:pPr>
              <w:rPr>
                <w:sz w:val="16"/>
                <w:szCs w:val="16"/>
              </w:rPr>
            </w:pPr>
            <w:r w:rsidRPr="00636202">
              <w:rPr>
                <w:sz w:val="16"/>
                <w:szCs w:val="16"/>
              </w:rPr>
              <w:t>Issue 3-1-6</w:t>
            </w:r>
          </w:p>
        </w:tc>
        <w:tc>
          <w:tcPr>
            <w:tcW w:w="3138" w:type="dxa"/>
          </w:tcPr>
          <w:p w14:paraId="49EBD83A" w14:textId="77777777" w:rsidR="00636202" w:rsidRPr="00636202" w:rsidRDefault="00636202" w:rsidP="00636202">
            <w:pPr>
              <w:rPr>
                <w:sz w:val="16"/>
                <w:szCs w:val="16"/>
              </w:rPr>
            </w:pPr>
            <w:r w:rsidRPr="00636202">
              <w:rPr>
                <w:sz w:val="16"/>
                <w:szCs w:val="16"/>
              </w:rPr>
              <w:t>Scheduling enhancement for FR2 unknown SCell activation</w:t>
            </w:r>
          </w:p>
        </w:tc>
        <w:tc>
          <w:tcPr>
            <w:tcW w:w="2926" w:type="dxa"/>
            <w:shd w:val="clear" w:color="auto" w:fill="92D050"/>
          </w:tcPr>
          <w:p w14:paraId="77D2F9D7" w14:textId="77777777" w:rsidR="00636202" w:rsidRPr="00636202" w:rsidRDefault="00636202" w:rsidP="00636202">
            <w:pPr>
              <w:rPr>
                <w:sz w:val="16"/>
                <w:szCs w:val="16"/>
              </w:rPr>
            </w:pPr>
            <w:r w:rsidRPr="00636202">
              <w:rPr>
                <w:sz w:val="16"/>
                <w:szCs w:val="16"/>
              </w:rPr>
              <w:t>Yes, continue discussion</w:t>
            </w:r>
          </w:p>
        </w:tc>
      </w:tr>
      <w:tr w:rsidR="00636202" w:rsidRPr="00636202" w14:paraId="5DF6F5E1" w14:textId="77777777" w:rsidTr="00F0674E">
        <w:trPr>
          <w:trHeight w:val="145"/>
        </w:trPr>
        <w:tc>
          <w:tcPr>
            <w:tcW w:w="1165" w:type="dxa"/>
            <w:vMerge/>
          </w:tcPr>
          <w:p w14:paraId="4D36CE1F" w14:textId="77777777" w:rsidR="00636202" w:rsidRPr="00636202" w:rsidRDefault="00636202" w:rsidP="00636202">
            <w:pPr>
              <w:rPr>
                <w:sz w:val="16"/>
                <w:szCs w:val="16"/>
              </w:rPr>
            </w:pPr>
          </w:p>
        </w:tc>
        <w:tc>
          <w:tcPr>
            <w:tcW w:w="1530" w:type="dxa"/>
          </w:tcPr>
          <w:p w14:paraId="4A8E4990" w14:textId="77777777" w:rsidR="00636202" w:rsidRPr="00636202" w:rsidRDefault="00636202" w:rsidP="00636202">
            <w:pPr>
              <w:rPr>
                <w:sz w:val="16"/>
                <w:szCs w:val="16"/>
              </w:rPr>
            </w:pPr>
            <w:r w:rsidRPr="00636202">
              <w:rPr>
                <w:sz w:val="16"/>
                <w:szCs w:val="16"/>
              </w:rPr>
              <w:t>Issue 3-1-7</w:t>
            </w:r>
          </w:p>
        </w:tc>
        <w:tc>
          <w:tcPr>
            <w:tcW w:w="3138" w:type="dxa"/>
          </w:tcPr>
          <w:p w14:paraId="4FA8EC08" w14:textId="77777777" w:rsidR="00636202" w:rsidRPr="00636202" w:rsidRDefault="00636202" w:rsidP="00636202">
            <w:pPr>
              <w:rPr>
                <w:sz w:val="16"/>
                <w:szCs w:val="16"/>
              </w:rPr>
            </w:pPr>
            <w:r w:rsidRPr="00636202">
              <w:rPr>
                <w:sz w:val="16"/>
                <w:szCs w:val="16"/>
              </w:rPr>
              <w:t>CBRA for FR2 unknown SCell activation</w:t>
            </w:r>
          </w:p>
        </w:tc>
        <w:tc>
          <w:tcPr>
            <w:tcW w:w="2926" w:type="dxa"/>
          </w:tcPr>
          <w:p w14:paraId="1E73DD21" w14:textId="77777777" w:rsidR="00636202" w:rsidRPr="00636202" w:rsidRDefault="00636202" w:rsidP="00636202">
            <w:pPr>
              <w:rPr>
                <w:sz w:val="16"/>
                <w:szCs w:val="16"/>
              </w:rPr>
            </w:pPr>
            <w:r w:rsidRPr="00636202">
              <w:rPr>
                <w:sz w:val="16"/>
                <w:szCs w:val="16"/>
                <w:highlight w:val="yellow"/>
              </w:rPr>
              <w:t>Deprioritized</w:t>
            </w:r>
          </w:p>
        </w:tc>
      </w:tr>
    </w:tbl>
    <w:p w14:paraId="22FF0770" w14:textId="77777777" w:rsidR="00636202" w:rsidRPr="00636202" w:rsidRDefault="00636202" w:rsidP="00636202">
      <w:pPr>
        <w:rPr>
          <w:rFonts w:eastAsia="Batang"/>
        </w:rPr>
      </w:pPr>
    </w:p>
    <w:p w14:paraId="6B979624" w14:textId="0915A63E" w:rsidR="00C031BC" w:rsidRPr="002A2116" w:rsidRDefault="00F63A1B" w:rsidP="00FC61B8">
      <w:pPr>
        <w:pStyle w:val="Heading1"/>
        <w:numPr>
          <w:ilvl w:val="0"/>
          <w:numId w:val="10"/>
        </w:numPr>
        <w:pBdr>
          <w:top w:val="single" w:sz="12" w:space="2" w:color="auto"/>
        </w:pBdr>
        <w:jc w:val="both"/>
        <w:rPr>
          <w:sz w:val="32"/>
        </w:rPr>
      </w:pPr>
      <w:r>
        <w:rPr>
          <w:sz w:val="32"/>
        </w:rPr>
        <w:t>Discussion</w:t>
      </w:r>
      <w:r w:rsidR="00FC61B8">
        <w:rPr>
          <w:sz w:val="32"/>
        </w:rPr>
        <w:t xml:space="preserve"> on </w:t>
      </w:r>
      <w:r w:rsidR="00815C3F" w:rsidRPr="00815C3F">
        <w:rPr>
          <w:sz w:val="32"/>
        </w:rPr>
        <w:t>other enhancement for FR2 SCell activation</w:t>
      </w:r>
    </w:p>
    <w:p w14:paraId="11583C40" w14:textId="4AC74B2D" w:rsidR="005A63A0" w:rsidRDefault="00636202" w:rsidP="00F21EB9">
      <w:pPr>
        <w:spacing w:after="180"/>
        <w:rPr>
          <w:lang w:eastAsia="x-none"/>
        </w:rPr>
      </w:pPr>
      <w:r w:rsidRPr="00636202">
        <w:rPr>
          <w:b/>
          <w:u w:val="single"/>
          <w:lang w:eastAsia="ko-KR"/>
        </w:rPr>
        <w:t>Issue 3-1-6: Scheduling enhancement for FR2 unknown SCell activation</w:t>
      </w:r>
    </w:p>
    <w:p w14:paraId="6DE22B11" w14:textId="08FDF2CC" w:rsidR="00F21EB9" w:rsidRDefault="00F21EB9" w:rsidP="00F21EB9">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F21EB9" w14:paraId="6B60BE77" w14:textId="77777777" w:rsidTr="005F6391">
        <w:tc>
          <w:tcPr>
            <w:tcW w:w="9629" w:type="dxa"/>
          </w:tcPr>
          <w:p w14:paraId="1B3C7D42" w14:textId="77777777" w:rsidR="00636202" w:rsidRDefault="00636202" w:rsidP="00636202">
            <w:pPr>
              <w:pStyle w:val="ListParagraph"/>
              <w:widowControl/>
              <w:numPr>
                <w:ilvl w:val="0"/>
                <w:numId w:val="22"/>
              </w:numPr>
              <w:spacing w:after="120" w:line="240" w:lineRule="auto"/>
              <w:ind w:left="720" w:firstLineChars="0"/>
              <w:rPr>
                <w:color w:val="0070C0"/>
              </w:rPr>
            </w:pPr>
            <w:r>
              <w:rPr>
                <w:color w:val="0070C0"/>
              </w:rPr>
              <w:t>Proposals</w:t>
            </w:r>
          </w:p>
          <w:p w14:paraId="7A9E0744" w14:textId="77777777" w:rsidR="00636202" w:rsidRDefault="00636202" w:rsidP="00636202">
            <w:pPr>
              <w:pStyle w:val="ListParagraph"/>
              <w:widowControl/>
              <w:numPr>
                <w:ilvl w:val="1"/>
                <w:numId w:val="22"/>
              </w:numPr>
              <w:spacing w:after="120" w:line="240" w:lineRule="auto"/>
              <w:ind w:left="1440" w:firstLineChars="0"/>
            </w:pPr>
            <w:r>
              <w:t>Option 1 (Apple): the early scheduling is network implementation and it’s not precluded in existing SCell activation requirement. No enhancement is needed.</w:t>
            </w:r>
          </w:p>
          <w:p w14:paraId="1B89C80C" w14:textId="77777777" w:rsidR="00636202" w:rsidRDefault="00636202" w:rsidP="00636202">
            <w:pPr>
              <w:pStyle w:val="ListParagraph"/>
              <w:widowControl/>
              <w:numPr>
                <w:ilvl w:val="1"/>
                <w:numId w:val="22"/>
              </w:numPr>
              <w:spacing w:after="120" w:line="240" w:lineRule="auto"/>
              <w:ind w:left="1440" w:firstLineChars="0"/>
            </w:pPr>
            <w:r>
              <w:t xml:space="preserve">Option 2 (Nokia): </w:t>
            </w:r>
          </w:p>
          <w:p w14:paraId="0FCC3015" w14:textId="77777777" w:rsidR="00636202" w:rsidRDefault="00636202" w:rsidP="00636202">
            <w:pPr>
              <w:pStyle w:val="ListParagraph"/>
              <w:widowControl/>
              <w:numPr>
                <w:ilvl w:val="2"/>
                <w:numId w:val="22"/>
              </w:numPr>
              <w:overflowPunct w:val="0"/>
              <w:autoSpaceDE w:val="0"/>
              <w:autoSpaceDN w:val="0"/>
              <w:adjustRightInd w:val="0"/>
              <w:spacing w:after="120" w:line="240" w:lineRule="auto"/>
              <w:ind w:left="2084" w:firstLineChars="0"/>
              <w:textAlignment w:val="baseline"/>
              <w:rPr>
                <w:rFonts w:eastAsiaTheme="minorEastAsia"/>
                <w:bCs/>
              </w:rPr>
            </w:pPr>
            <w:r>
              <w:rPr>
                <w:rFonts w:eastAsiaTheme="minorEastAsia"/>
                <w:bCs/>
              </w:rPr>
              <w:t>The potential to enable earlier data transmission within the activation period shall be studied.</w:t>
            </w:r>
          </w:p>
          <w:p w14:paraId="275D4031" w14:textId="77777777" w:rsidR="00636202" w:rsidRDefault="00636202" w:rsidP="00636202">
            <w:pPr>
              <w:pStyle w:val="ListParagraph"/>
              <w:widowControl/>
              <w:numPr>
                <w:ilvl w:val="2"/>
                <w:numId w:val="22"/>
              </w:numPr>
              <w:overflowPunct w:val="0"/>
              <w:autoSpaceDE w:val="0"/>
              <w:autoSpaceDN w:val="0"/>
              <w:adjustRightInd w:val="0"/>
              <w:spacing w:after="120" w:line="240" w:lineRule="auto"/>
              <w:ind w:left="2084" w:firstLineChars="0"/>
              <w:textAlignment w:val="baseline"/>
              <w:rPr>
                <w:rFonts w:eastAsiaTheme="minorEastAsia"/>
                <w:bCs/>
              </w:rPr>
            </w:pPr>
            <w:r>
              <w:rPr>
                <w:rFonts w:eastAsiaTheme="minorEastAsia"/>
                <w:bCs/>
              </w:rPr>
              <w:t xml:space="preserve">The UE shall be scheduled by the network immediately after L1-RSRP reporting. </w:t>
            </w:r>
          </w:p>
          <w:p w14:paraId="309F53DB" w14:textId="0DCA8A58" w:rsidR="00F21EB9" w:rsidRPr="00636202" w:rsidRDefault="00636202" w:rsidP="00636202">
            <w:pPr>
              <w:pStyle w:val="ListParagraph"/>
              <w:widowControl/>
              <w:numPr>
                <w:ilvl w:val="2"/>
                <w:numId w:val="22"/>
              </w:numPr>
              <w:spacing w:after="120" w:line="240" w:lineRule="auto"/>
              <w:ind w:left="2084" w:firstLineChars="0"/>
            </w:pPr>
            <w:r>
              <w:rPr>
                <w:rFonts w:eastAsiaTheme="minorEastAsia"/>
                <w:bCs/>
              </w:rPr>
              <w:t>The UE is allowed to be scheduled by the network after L3 measurement during cell detection when activating an FR2 unknown SCell.</w:t>
            </w:r>
          </w:p>
        </w:tc>
      </w:tr>
    </w:tbl>
    <w:p w14:paraId="186BF1B9" w14:textId="1768140F" w:rsidR="00F21EB9" w:rsidRDefault="00F21EB9" w:rsidP="00A201B8">
      <w:pPr>
        <w:spacing w:after="120"/>
        <w:jc w:val="both"/>
      </w:pPr>
    </w:p>
    <w:p w14:paraId="0ED64CA8" w14:textId="54B84E2B" w:rsidR="00996B55" w:rsidRDefault="00996B55" w:rsidP="00A201B8">
      <w:pPr>
        <w:spacing w:after="120"/>
        <w:jc w:val="both"/>
      </w:pPr>
      <w:r>
        <w:t xml:space="preserve">As we commented in last meeting, </w:t>
      </w:r>
      <w:r w:rsidR="006B41AC" w:rsidRPr="006B41AC">
        <w:t xml:space="preserve">when the UE has DL timing and beam/TCI information, UE </w:t>
      </w:r>
      <w:proofErr w:type="gramStart"/>
      <w:r w:rsidR="006B41AC" w:rsidRPr="006B41AC">
        <w:t>is able to</w:t>
      </w:r>
      <w:proofErr w:type="gramEnd"/>
      <w:r w:rsidR="006B41AC" w:rsidRPr="006B41AC">
        <w:t xml:space="preserve"> be scheduled, and </w:t>
      </w:r>
      <w:r w:rsidR="006B41AC">
        <w:t>such</w:t>
      </w:r>
      <w:r w:rsidR="006B41AC" w:rsidRPr="006B41AC">
        <w:t xml:space="preserve"> early scheduling is not precluded in current spec. That means, before valid CQI reporting, if network wants to schedule this UE, it’s possible and allowed, but whether or </w:t>
      </w:r>
      <w:r w:rsidR="006B41AC" w:rsidRPr="006B41AC">
        <w:lastRenderedPageBreak/>
        <w:t xml:space="preserve">not this UE will response or react correctly to this scheduling is up to the status at UE; and we believe even in R15, if network schedules this UE before valid CQI reporting, as long as UE is ready on timing and beam, UE </w:t>
      </w:r>
      <w:r w:rsidR="006B41AC">
        <w:t>will</w:t>
      </w:r>
      <w:r w:rsidR="006B41AC" w:rsidRPr="006B41AC">
        <w:t xml:space="preserve"> receive such scheduled data to increase the throughput and reduce latency. </w:t>
      </w:r>
      <w:r w:rsidR="00636202">
        <w:t>Bullet</w:t>
      </w:r>
      <w:r w:rsidR="006B41AC" w:rsidRPr="00996B55">
        <w:t xml:space="preserve"> 1/2/3</w:t>
      </w:r>
      <w:r w:rsidR="00636202">
        <w:t xml:space="preserve"> in option 2</w:t>
      </w:r>
      <w:r w:rsidR="006B41AC" w:rsidRPr="00996B55">
        <w:t xml:space="preserve"> is up to network implementation and may not need to capture in the spec.</w:t>
      </w:r>
    </w:p>
    <w:p w14:paraId="02EE29C9" w14:textId="1717F756" w:rsidR="006B41AC" w:rsidRDefault="006B41AC" w:rsidP="006B41AC">
      <w:pPr>
        <w:spacing w:after="120"/>
        <w:jc w:val="both"/>
        <w:rPr>
          <w:b/>
          <w:bCs/>
          <w:i/>
          <w:iCs/>
        </w:rPr>
      </w:pPr>
      <w:r w:rsidRPr="00A201B8">
        <w:rPr>
          <w:b/>
          <w:bCs/>
          <w:i/>
          <w:iCs/>
        </w:rPr>
        <w:t xml:space="preserve">Proposal </w:t>
      </w:r>
      <w:r w:rsidR="00636202">
        <w:rPr>
          <w:b/>
          <w:bCs/>
          <w:i/>
          <w:iCs/>
        </w:rPr>
        <w:t>1</w:t>
      </w:r>
      <w:r w:rsidRPr="00A201B8">
        <w:rPr>
          <w:b/>
          <w:bCs/>
          <w:i/>
          <w:iCs/>
        </w:rPr>
        <w:t>:</w:t>
      </w:r>
      <w:r>
        <w:rPr>
          <w:b/>
          <w:bCs/>
          <w:i/>
          <w:iCs/>
        </w:rPr>
        <w:t xml:space="preserve"> the early scheduling is network implementation and it’s not precluded in existing SCell activation requirement. No enhancement is needed.</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28D8161" w14:textId="7E6E3403" w:rsidR="00214208" w:rsidRDefault="00873E84" w:rsidP="003D121E">
      <w:pPr>
        <w:jc w:val="both"/>
      </w:pPr>
      <w:r>
        <w:t xml:space="preserve">In this paper, we further discuss the </w:t>
      </w:r>
      <w:r w:rsidRPr="00815C3F">
        <w:t xml:space="preserve">other potential enhancement </w:t>
      </w:r>
      <w:r>
        <w:t>to shorten the FR2 SCell activation delay.</w:t>
      </w:r>
    </w:p>
    <w:p w14:paraId="64CE5365" w14:textId="77777777" w:rsidR="00873E84" w:rsidRDefault="00873E84" w:rsidP="003D121E">
      <w:pPr>
        <w:jc w:val="both"/>
      </w:pPr>
    </w:p>
    <w:p w14:paraId="0D43D2BE" w14:textId="77777777" w:rsidR="00636202" w:rsidRDefault="00636202" w:rsidP="00636202">
      <w:pPr>
        <w:spacing w:after="120"/>
        <w:jc w:val="both"/>
        <w:rPr>
          <w:b/>
          <w:bCs/>
          <w:i/>
          <w:iCs/>
        </w:rPr>
      </w:pPr>
      <w:r w:rsidRPr="00A201B8">
        <w:rPr>
          <w:b/>
          <w:bCs/>
          <w:i/>
          <w:iCs/>
        </w:rPr>
        <w:t xml:space="preserve">Proposal </w:t>
      </w:r>
      <w:r>
        <w:rPr>
          <w:b/>
          <w:bCs/>
          <w:i/>
          <w:iCs/>
        </w:rPr>
        <w:t>1</w:t>
      </w:r>
      <w:r w:rsidRPr="00A201B8">
        <w:rPr>
          <w:b/>
          <w:bCs/>
          <w:i/>
          <w:iCs/>
        </w:rPr>
        <w:t>:</w:t>
      </w:r>
      <w:r>
        <w:rPr>
          <w:b/>
          <w:bCs/>
          <w:i/>
          <w:iCs/>
        </w:rPr>
        <w:t xml:space="preserve"> the early scheduling is network implementation and it’s not precluded in existing SCell activation requirement. No enhancement is needed.</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83743AC" w14:textId="79ECB63E" w:rsidR="00645834" w:rsidRPr="003302A0" w:rsidRDefault="00645834" w:rsidP="00645834">
      <w:r>
        <w:t xml:space="preserve">[1] </w:t>
      </w:r>
      <w:r w:rsidR="00636202" w:rsidRPr="00636202">
        <w:rPr>
          <w:rFonts w:cs="Arial"/>
          <w:lang w:val="en-GB"/>
        </w:rPr>
        <w:t>R4-2303228</w:t>
      </w:r>
      <w:r w:rsidRPr="003302A0">
        <w:t xml:space="preserve">, </w:t>
      </w:r>
      <w:r w:rsidR="00636202" w:rsidRPr="00634F82">
        <w:t>WF on R18 RRM enhancement (part 1)</w:t>
      </w:r>
      <w:r w:rsidRPr="003302A0">
        <w:t>, Apple, RAN</w:t>
      </w:r>
      <w:r>
        <w:t>4 #</w:t>
      </w:r>
      <w:r w:rsidR="00523307">
        <w:t>10</w:t>
      </w:r>
      <w:r w:rsidR="00636202">
        <w:t>6</w:t>
      </w:r>
    </w:p>
    <w:p w14:paraId="0C91915A" w14:textId="337019FF" w:rsidR="00110BFA" w:rsidRPr="005A1E0E" w:rsidRDefault="00110BFA" w:rsidP="00A74337"/>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B71FF" w14:textId="77777777" w:rsidR="005361FC" w:rsidRDefault="005361FC">
      <w:r>
        <w:separator/>
      </w:r>
    </w:p>
  </w:endnote>
  <w:endnote w:type="continuationSeparator" w:id="0">
    <w:p w14:paraId="0893F508" w14:textId="77777777" w:rsidR="005361FC" w:rsidRDefault="005361FC">
      <w:r>
        <w:continuationSeparator/>
      </w:r>
    </w:p>
  </w:endnote>
  <w:endnote w:type="continuationNotice" w:id="1">
    <w:p w14:paraId="41EE110F" w14:textId="77777777" w:rsidR="005361FC" w:rsidRDefault="005361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C4AA4" w14:textId="77777777" w:rsidR="005361FC" w:rsidRDefault="005361FC">
      <w:r>
        <w:separator/>
      </w:r>
    </w:p>
  </w:footnote>
  <w:footnote w:type="continuationSeparator" w:id="0">
    <w:p w14:paraId="5BCECED6" w14:textId="77777777" w:rsidR="005361FC" w:rsidRDefault="005361FC">
      <w:r>
        <w:continuationSeparator/>
      </w:r>
    </w:p>
  </w:footnote>
  <w:footnote w:type="continuationNotice" w:id="1">
    <w:p w14:paraId="1B283EAA" w14:textId="77777777" w:rsidR="005361FC" w:rsidRDefault="005361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60D51BE"/>
    <w:multiLevelType w:val="hybridMultilevel"/>
    <w:tmpl w:val="132248C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7B825EA"/>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CD6CF8"/>
    <w:multiLevelType w:val="multilevel"/>
    <w:tmpl w:val="83A4B5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160B12"/>
    <w:multiLevelType w:val="hybridMultilevel"/>
    <w:tmpl w:val="FAAADF12"/>
    <w:lvl w:ilvl="0" w:tplc="D6B8EE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B292D8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7"/>
  </w:num>
  <w:num w:numId="5" w16cid:durableId="19949176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7"/>
  </w:num>
  <w:num w:numId="8" w16cid:durableId="66853061">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6"/>
  </w:num>
  <w:num w:numId="11" w16cid:durableId="658192778">
    <w:abstractNumId w:val="24"/>
  </w:num>
  <w:num w:numId="12" w16cid:durableId="1683971953">
    <w:abstractNumId w:val="19"/>
  </w:num>
  <w:num w:numId="13" w16cid:durableId="1802336773">
    <w:abstractNumId w:val="25"/>
  </w:num>
  <w:num w:numId="14" w16cid:durableId="183179212">
    <w:abstractNumId w:val="10"/>
  </w:num>
  <w:num w:numId="15" w16cid:durableId="101072845">
    <w:abstractNumId w:val="2"/>
  </w:num>
  <w:num w:numId="16" w16cid:durableId="1671985423">
    <w:abstractNumId w:val="28"/>
  </w:num>
  <w:num w:numId="17" w16cid:durableId="527718403">
    <w:abstractNumId w:val="7"/>
  </w:num>
  <w:num w:numId="18" w16cid:durableId="336426665">
    <w:abstractNumId w:val="22"/>
  </w:num>
  <w:num w:numId="19" w16cid:durableId="314071016">
    <w:abstractNumId w:val="4"/>
  </w:num>
  <w:num w:numId="20" w16cid:durableId="254241833">
    <w:abstractNumId w:val="11"/>
  </w:num>
  <w:num w:numId="21" w16cid:durableId="2056931042">
    <w:abstractNumId w:val="18"/>
  </w:num>
  <w:num w:numId="22" w16cid:durableId="277881800">
    <w:abstractNumId w:val="21"/>
  </w:num>
  <w:num w:numId="23" w16cid:durableId="2121104171">
    <w:abstractNumId w:val="16"/>
  </w:num>
  <w:num w:numId="24" w16cid:durableId="1956054883">
    <w:abstractNumId w:val="12"/>
  </w:num>
  <w:num w:numId="25" w16cid:durableId="932398203">
    <w:abstractNumId w:val="15"/>
  </w:num>
  <w:num w:numId="26" w16cid:durableId="1918006113">
    <w:abstractNumId w:val="20"/>
  </w:num>
  <w:num w:numId="27" w16cid:durableId="855852808">
    <w:abstractNumId w:val="14"/>
  </w:num>
  <w:num w:numId="28" w16cid:durableId="1480347105">
    <w:abstractNumId w:val="26"/>
  </w:num>
  <w:num w:numId="29" w16cid:durableId="881359081">
    <w:abstractNumId w:val="8"/>
  </w:num>
  <w:num w:numId="30" w16cid:durableId="770009177">
    <w:abstractNumId w:val="13"/>
  </w:num>
  <w:num w:numId="31" w16cid:durableId="1800563808">
    <w:abstractNumId w:val="9"/>
  </w:num>
  <w:num w:numId="32" w16cid:durableId="402408336">
    <w:abstractNumId w:val="3"/>
  </w:num>
  <w:num w:numId="33" w16cid:durableId="158479692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grammar="clean"/>
  <w:attachedTemplate r:id="rId1"/>
  <w:linkStyle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5F7"/>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37A6B"/>
    <w:rsid w:val="00040B6E"/>
    <w:rsid w:val="00040B9B"/>
    <w:rsid w:val="00041910"/>
    <w:rsid w:val="00041B0F"/>
    <w:rsid w:val="00042374"/>
    <w:rsid w:val="0004301E"/>
    <w:rsid w:val="00043024"/>
    <w:rsid w:val="00044A05"/>
    <w:rsid w:val="00044B4C"/>
    <w:rsid w:val="000459BE"/>
    <w:rsid w:val="00045E08"/>
    <w:rsid w:val="0004688F"/>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6383"/>
    <w:rsid w:val="000C7506"/>
    <w:rsid w:val="000D050B"/>
    <w:rsid w:val="000D0E3D"/>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1E38"/>
    <w:rsid w:val="001532F8"/>
    <w:rsid w:val="0015382B"/>
    <w:rsid w:val="0015416A"/>
    <w:rsid w:val="00154365"/>
    <w:rsid w:val="001543DB"/>
    <w:rsid w:val="00155751"/>
    <w:rsid w:val="0015749B"/>
    <w:rsid w:val="0016034B"/>
    <w:rsid w:val="00160ADC"/>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3E51"/>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4704"/>
    <w:rsid w:val="00205CC9"/>
    <w:rsid w:val="00205E99"/>
    <w:rsid w:val="00206DEC"/>
    <w:rsid w:val="002104DB"/>
    <w:rsid w:val="00210573"/>
    <w:rsid w:val="00210DE4"/>
    <w:rsid w:val="002111B2"/>
    <w:rsid w:val="00212570"/>
    <w:rsid w:val="00214208"/>
    <w:rsid w:val="00214D4F"/>
    <w:rsid w:val="00215001"/>
    <w:rsid w:val="00215848"/>
    <w:rsid w:val="00216676"/>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2D01"/>
    <w:rsid w:val="00253327"/>
    <w:rsid w:val="0025373D"/>
    <w:rsid w:val="00253DC0"/>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116"/>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E7F0D"/>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67BE"/>
    <w:rsid w:val="00356DED"/>
    <w:rsid w:val="00356FD9"/>
    <w:rsid w:val="00360017"/>
    <w:rsid w:val="00360436"/>
    <w:rsid w:val="00360AA2"/>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1D6"/>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51DF"/>
    <w:rsid w:val="003C659F"/>
    <w:rsid w:val="003C699C"/>
    <w:rsid w:val="003C6C85"/>
    <w:rsid w:val="003C6F58"/>
    <w:rsid w:val="003C7B4E"/>
    <w:rsid w:val="003C7BD5"/>
    <w:rsid w:val="003D0A6E"/>
    <w:rsid w:val="003D0AAA"/>
    <w:rsid w:val="003D121E"/>
    <w:rsid w:val="003D228F"/>
    <w:rsid w:val="003D38E4"/>
    <w:rsid w:val="003D47C3"/>
    <w:rsid w:val="003D4CEC"/>
    <w:rsid w:val="003D4EF2"/>
    <w:rsid w:val="003D59D5"/>
    <w:rsid w:val="003D5DEA"/>
    <w:rsid w:val="003D6073"/>
    <w:rsid w:val="003D64C4"/>
    <w:rsid w:val="003D753D"/>
    <w:rsid w:val="003E198E"/>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1FDE"/>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845"/>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46B9C"/>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CE"/>
    <w:rsid w:val="00464E07"/>
    <w:rsid w:val="00465150"/>
    <w:rsid w:val="0046674D"/>
    <w:rsid w:val="0046704B"/>
    <w:rsid w:val="00467F04"/>
    <w:rsid w:val="004713C1"/>
    <w:rsid w:val="004716C4"/>
    <w:rsid w:val="00471C21"/>
    <w:rsid w:val="00473BEF"/>
    <w:rsid w:val="00473DCD"/>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26A"/>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07"/>
    <w:rsid w:val="00523372"/>
    <w:rsid w:val="00523D96"/>
    <w:rsid w:val="00524186"/>
    <w:rsid w:val="00525D2F"/>
    <w:rsid w:val="00526165"/>
    <w:rsid w:val="00526356"/>
    <w:rsid w:val="005279B8"/>
    <w:rsid w:val="00530065"/>
    <w:rsid w:val="00532191"/>
    <w:rsid w:val="00533C6E"/>
    <w:rsid w:val="005351E8"/>
    <w:rsid w:val="005361FC"/>
    <w:rsid w:val="0053629F"/>
    <w:rsid w:val="00536BA8"/>
    <w:rsid w:val="00536D04"/>
    <w:rsid w:val="00537411"/>
    <w:rsid w:val="00540473"/>
    <w:rsid w:val="005429DC"/>
    <w:rsid w:val="00543181"/>
    <w:rsid w:val="00544EB7"/>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3A0"/>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0CD"/>
    <w:rsid w:val="005F74B5"/>
    <w:rsid w:val="006002BA"/>
    <w:rsid w:val="0060053D"/>
    <w:rsid w:val="00600D48"/>
    <w:rsid w:val="00601619"/>
    <w:rsid w:val="00601C54"/>
    <w:rsid w:val="006022C9"/>
    <w:rsid w:val="00602B42"/>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BD7"/>
    <w:rsid w:val="00617428"/>
    <w:rsid w:val="00617A2E"/>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6202"/>
    <w:rsid w:val="00637327"/>
    <w:rsid w:val="006402DD"/>
    <w:rsid w:val="006406FF"/>
    <w:rsid w:val="00640F06"/>
    <w:rsid w:val="00641DB6"/>
    <w:rsid w:val="00641FA1"/>
    <w:rsid w:val="006420E2"/>
    <w:rsid w:val="00642537"/>
    <w:rsid w:val="00642A5C"/>
    <w:rsid w:val="00643274"/>
    <w:rsid w:val="00643B46"/>
    <w:rsid w:val="0064583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5FB1"/>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1AC"/>
    <w:rsid w:val="006B4BDB"/>
    <w:rsid w:val="006B50FA"/>
    <w:rsid w:val="006B6698"/>
    <w:rsid w:val="006B6F08"/>
    <w:rsid w:val="006C0355"/>
    <w:rsid w:val="006C0F32"/>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51B"/>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390"/>
    <w:rsid w:val="0072741B"/>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8E3"/>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6D0"/>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1F3D"/>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5C3F"/>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868"/>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3E84"/>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ACE"/>
    <w:rsid w:val="00896D3C"/>
    <w:rsid w:val="0089703E"/>
    <w:rsid w:val="00897096"/>
    <w:rsid w:val="00897EE1"/>
    <w:rsid w:val="008A1816"/>
    <w:rsid w:val="008A2144"/>
    <w:rsid w:val="008A244A"/>
    <w:rsid w:val="008A2CBD"/>
    <w:rsid w:val="008A2DA5"/>
    <w:rsid w:val="008A3CDD"/>
    <w:rsid w:val="008A3F49"/>
    <w:rsid w:val="008A4713"/>
    <w:rsid w:val="008A5A65"/>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B3A"/>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0A2A"/>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2ADC"/>
    <w:rsid w:val="00993A7E"/>
    <w:rsid w:val="00995174"/>
    <w:rsid w:val="00996B55"/>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0798"/>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37C"/>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01B8"/>
    <w:rsid w:val="00A21108"/>
    <w:rsid w:val="00A21F09"/>
    <w:rsid w:val="00A23789"/>
    <w:rsid w:val="00A23F5F"/>
    <w:rsid w:val="00A251D4"/>
    <w:rsid w:val="00A25FA5"/>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F0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8AF"/>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037"/>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3194"/>
    <w:rsid w:val="00B2556B"/>
    <w:rsid w:val="00B25C1A"/>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3FFC"/>
    <w:rsid w:val="00B57A45"/>
    <w:rsid w:val="00B60057"/>
    <w:rsid w:val="00B600AC"/>
    <w:rsid w:val="00B60A77"/>
    <w:rsid w:val="00B61E48"/>
    <w:rsid w:val="00B62E85"/>
    <w:rsid w:val="00B63DEC"/>
    <w:rsid w:val="00B64047"/>
    <w:rsid w:val="00B67E2F"/>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05EE"/>
    <w:rsid w:val="00BF1E3E"/>
    <w:rsid w:val="00BF2130"/>
    <w:rsid w:val="00BF509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5BA3"/>
    <w:rsid w:val="00C46F64"/>
    <w:rsid w:val="00C471E3"/>
    <w:rsid w:val="00C47F72"/>
    <w:rsid w:val="00C51C62"/>
    <w:rsid w:val="00C51FF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64F1"/>
    <w:rsid w:val="00C67B6F"/>
    <w:rsid w:val="00C70689"/>
    <w:rsid w:val="00C70DE2"/>
    <w:rsid w:val="00C716E3"/>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5E"/>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6DA3"/>
    <w:rsid w:val="00D27086"/>
    <w:rsid w:val="00D27253"/>
    <w:rsid w:val="00D27607"/>
    <w:rsid w:val="00D279DA"/>
    <w:rsid w:val="00D27D23"/>
    <w:rsid w:val="00D27F36"/>
    <w:rsid w:val="00D30B19"/>
    <w:rsid w:val="00D313E1"/>
    <w:rsid w:val="00D31FCA"/>
    <w:rsid w:val="00D320BA"/>
    <w:rsid w:val="00D32458"/>
    <w:rsid w:val="00D34215"/>
    <w:rsid w:val="00D34302"/>
    <w:rsid w:val="00D3588A"/>
    <w:rsid w:val="00D35BF9"/>
    <w:rsid w:val="00D35D79"/>
    <w:rsid w:val="00D40575"/>
    <w:rsid w:val="00D40B8B"/>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4DA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0D"/>
    <w:rsid w:val="00D844B8"/>
    <w:rsid w:val="00D84932"/>
    <w:rsid w:val="00D85503"/>
    <w:rsid w:val="00D859E1"/>
    <w:rsid w:val="00D867A0"/>
    <w:rsid w:val="00D8723F"/>
    <w:rsid w:val="00D91468"/>
    <w:rsid w:val="00D927B0"/>
    <w:rsid w:val="00D927FD"/>
    <w:rsid w:val="00D92AA4"/>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57F"/>
    <w:rsid w:val="00DC265A"/>
    <w:rsid w:val="00DC326D"/>
    <w:rsid w:val="00DC3325"/>
    <w:rsid w:val="00DC35A2"/>
    <w:rsid w:val="00DC370C"/>
    <w:rsid w:val="00DC3EAC"/>
    <w:rsid w:val="00DC42F9"/>
    <w:rsid w:val="00DC5148"/>
    <w:rsid w:val="00DC52ED"/>
    <w:rsid w:val="00DC6855"/>
    <w:rsid w:val="00DC6E29"/>
    <w:rsid w:val="00DC716E"/>
    <w:rsid w:val="00DC75E6"/>
    <w:rsid w:val="00DD02FF"/>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93"/>
    <w:rsid w:val="00E07CD5"/>
    <w:rsid w:val="00E113F6"/>
    <w:rsid w:val="00E12987"/>
    <w:rsid w:val="00E13195"/>
    <w:rsid w:val="00E13B62"/>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17E"/>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12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B14"/>
    <w:rsid w:val="00EC3C1A"/>
    <w:rsid w:val="00EC3C52"/>
    <w:rsid w:val="00EC44D5"/>
    <w:rsid w:val="00EC4DD5"/>
    <w:rsid w:val="00EC5BD1"/>
    <w:rsid w:val="00ED08A7"/>
    <w:rsid w:val="00ED0A84"/>
    <w:rsid w:val="00ED0C80"/>
    <w:rsid w:val="00ED0F49"/>
    <w:rsid w:val="00ED0FAC"/>
    <w:rsid w:val="00ED10C0"/>
    <w:rsid w:val="00ED1A31"/>
    <w:rsid w:val="00ED4BDF"/>
    <w:rsid w:val="00ED4F4A"/>
    <w:rsid w:val="00ED516E"/>
    <w:rsid w:val="00ED665B"/>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10B8"/>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EB9"/>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2AC"/>
    <w:rsid w:val="00F9577C"/>
    <w:rsid w:val="00F959E8"/>
    <w:rsid w:val="00F95E6A"/>
    <w:rsid w:val="00F968D9"/>
    <w:rsid w:val="00F96BB4"/>
    <w:rsid w:val="00F970FD"/>
    <w:rsid w:val="00F974B8"/>
    <w:rsid w:val="00F976FD"/>
    <w:rsid w:val="00FA01E5"/>
    <w:rsid w:val="00FA0445"/>
    <w:rsid w:val="00FA0B02"/>
    <w:rsid w:val="00FA154A"/>
    <w:rsid w:val="00FA16EE"/>
    <w:rsid w:val="00FA1805"/>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525B"/>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52EA98"/>
  <w15:docId w15:val="{9FC97F08-01FB-244C-911B-297CA5EEA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FF2"/>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636202"/>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94949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8561714">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4380487">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1649909">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715163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5384822">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24</TotalTime>
  <Pages>2</Pages>
  <Words>435</Words>
  <Characters>2486</Characters>
  <Application>Microsoft Office Word</Application>
  <DocSecurity>0</DocSecurity>
  <Lines>20</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6</cp:revision>
  <cp:lastPrinted>2016-08-05T18:54:00Z</cp:lastPrinted>
  <dcterms:created xsi:type="dcterms:W3CDTF">2023-02-13T06:32:00Z</dcterms:created>
  <dcterms:modified xsi:type="dcterms:W3CDTF">2023-04-10T17:07:00Z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